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5A" w:rsidRDefault="00CF1D5D" w:rsidP="00CF1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dla</w:t>
      </w:r>
      <w:r w:rsidR="00987BB4">
        <w:rPr>
          <w:rFonts w:ascii="Times New Roman" w:hAnsi="Times New Roman" w:cs="Times New Roman"/>
          <w:sz w:val="28"/>
          <w:szCs w:val="28"/>
        </w:rPr>
        <w:t xml:space="preserve"> autorów</w:t>
      </w:r>
      <w:r w:rsidR="00987BB4" w:rsidRPr="00987BB4">
        <w:rPr>
          <w:rFonts w:ascii="Times New Roman" w:hAnsi="Times New Roman" w:cs="Times New Roman"/>
          <w:sz w:val="28"/>
          <w:szCs w:val="28"/>
        </w:rPr>
        <w:t xml:space="preserve"> monografii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BB4" w:rsidRPr="00987BB4">
        <w:rPr>
          <w:rFonts w:ascii="Times New Roman" w:hAnsi="Times New Roman" w:cs="Times New Roman"/>
          <w:b/>
          <w:sz w:val="28"/>
          <w:szCs w:val="28"/>
        </w:rPr>
        <w:t>„Uniwersytet Gdański i jego historia”</w:t>
      </w:r>
    </w:p>
    <w:p w:rsidR="00CF1D5D" w:rsidRPr="00CF1D5D" w:rsidRDefault="00CF1D5D" w:rsidP="00CF1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BB4" w:rsidRDefault="00987BB4" w:rsidP="00987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nadsyłania</w:t>
      </w:r>
      <w:r w:rsidR="00CF1D5D">
        <w:rPr>
          <w:rFonts w:ascii="Times New Roman" w:hAnsi="Times New Roman" w:cs="Times New Roman"/>
          <w:sz w:val="28"/>
          <w:szCs w:val="28"/>
        </w:rPr>
        <w:t>: 31 stycznia 2019 roku</w:t>
      </w:r>
    </w:p>
    <w:p w:rsidR="00CF1D5D" w:rsidRDefault="00CF1D5D" w:rsidP="00987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Planowany termin wydania: marzec 2020</w:t>
      </w:r>
    </w:p>
    <w:p w:rsidR="00CF1D5D" w:rsidRDefault="00CF1D5D" w:rsidP="00987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Maksymalna objętość: 50 tys. znaków</w:t>
      </w:r>
    </w:p>
    <w:p w:rsidR="00CF1D5D" w:rsidRDefault="00CF1D5D" w:rsidP="00987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Artykuły zostaną zamieszczone </w:t>
      </w:r>
      <w:r w:rsidR="00C132D7">
        <w:rPr>
          <w:rFonts w:ascii="Times New Roman" w:hAnsi="Times New Roman" w:cs="Times New Roman"/>
          <w:sz w:val="28"/>
          <w:szCs w:val="28"/>
        </w:rPr>
        <w:t xml:space="preserve">pod warunkiem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uzyskania pozytywnej recenzji</w:t>
      </w:r>
    </w:p>
    <w:p w:rsidR="00BC7BC4" w:rsidRDefault="00BC7BC4" w:rsidP="00987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Teksty prosimy wysyłać na adres: dominik.bien@ug.edu.pl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bCs/>
          <w:lang w:eastAsia="pl-PL"/>
        </w:rPr>
        <w:t>WYMOGI EDYTORSKIE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F1D5D">
        <w:rPr>
          <w:rFonts w:ascii="Times New Roman" w:eastAsia="Times New Roman" w:hAnsi="Times New Roman" w:cs="Times New Roman"/>
          <w:b/>
          <w:bCs/>
          <w:lang w:eastAsia="pl-PL"/>
        </w:rPr>
        <w:t>DLA AUTORÓW I REDAKTORÓW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F1D5D">
        <w:rPr>
          <w:rFonts w:ascii="Times New Roman" w:eastAsia="Times New Roman" w:hAnsi="Times New Roman" w:cs="Times New Roman"/>
          <w:b/>
          <w:bCs/>
          <w:lang w:eastAsia="pl-PL"/>
        </w:rPr>
        <w:t>https://wyd.ug.edu.pl/dla_autorow/poradnik_autora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F1D5D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F1D5D" w:rsidRPr="00CF1D5D" w:rsidRDefault="00CF1D5D" w:rsidP="00CF1D5D">
      <w:pPr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Edytor tekstu Word (format doc. lub </w:t>
      </w:r>
      <w:proofErr w:type="spellStart"/>
      <w:r w:rsidRPr="00CF1D5D">
        <w:rPr>
          <w:rFonts w:ascii="Times New Roman" w:eastAsia="Times New Roman" w:hAnsi="Times New Roman" w:cs="Times New Roman"/>
          <w:lang w:eastAsia="pl-PL"/>
        </w:rPr>
        <w:t>docx</w:t>
      </w:r>
      <w:proofErr w:type="spellEnd"/>
      <w:r w:rsidRPr="00CF1D5D">
        <w:rPr>
          <w:rFonts w:ascii="Times New Roman" w:eastAsia="Times New Roman" w:hAnsi="Times New Roman" w:cs="Times New Roman"/>
          <w:lang w:eastAsia="pl-PL"/>
        </w:rPr>
        <w:t xml:space="preserve">.). </w:t>
      </w:r>
    </w:p>
    <w:p w:rsidR="00CF1D5D" w:rsidRPr="00CF1D5D" w:rsidRDefault="00CF1D5D" w:rsidP="00CF1D5D">
      <w:pPr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CF1D5D">
        <w:rPr>
          <w:rFonts w:ascii="Times New Roman" w:eastAsia="Times New Roman" w:hAnsi="Times New Roman" w:cs="Times New Roman"/>
          <w:lang w:val="en-US" w:eastAsia="pl-PL"/>
        </w:rPr>
        <w:t>Styl</w:t>
      </w:r>
      <w:proofErr w:type="spellEnd"/>
      <w:r w:rsidRPr="00CF1D5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CF1D5D">
        <w:rPr>
          <w:rFonts w:ascii="Times New Roman" w:eastAsia="Times New Roman" w:hAnsi="Times New Roman" w:cs="Times New Roman"/>
          <w:lang w:val="en-US" w:eastAsia="pl-PL"/>
        </w:rPr>
        <w:t>czcionki</w:t>
      </w:r>
      <w:proofErr w:type="spellEnd"/>
      <w:r w:rsidRPr="00CF1D5D">
        <w:rPr>
          <w:rFonts w:ascii="Times New Roman" w:eastAsia="Times New Roman" w:hAnsi="Times New Roman" w:cs="Times New Roman"/>
          <w:lang w:val="en-US" w:eastAsia="pl-PL"/>
        </w:rPr>
        <w:t>: Times New Roman.</w:t>
      </w:r>
    </w:p>
    <w:p w:rsidR="00CF1D5D" w:rsidRPr="00CF1D5D" w:rsidRDefault="00CF1D5D" w:rsidP="00CF1D5D">
      <w:pPr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Wielkość czcionki tekstu głównego – 12 pkt. </w:t>
      </w:r>
    </w:p>
    <w:p w:rsidR="00CF1D5D" w:rsidRPr="00CF1D5D" w:rsidRDefault="00CF1D5D" w:rsidP="00CF1D5D">
      <w:pPr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Wielkość czcionki przypisów – 10 pkt. </w:t>
      </w:r>
    </w:p>
    <w:p w:rsidR="00CF1D5D" w:rsidRPr="00CF1D5D" w:rsidRDefault="00CF1D5D" w:rsidP="00CF1D5D">
      <w:pPr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Interlinia (światło) tekstu głównego –1,5 wiersza. </w:t>
      </w:r>
    </w:p>
    <w:p w:rsidR="00CF1D5D" w:rsidRPr="00CF1D5D" w:rsidRDefault="00CF1D5D" w:rsidP="00CF1D5D">
      <w:pPr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Interlinia (światło) przypisów – 1 wiersz. </w:t>
      </w:r>
    </w:p>
    <w:p w:rsidR="00CF1D5D" w:rsidRPr="00CF1D5D" w:rsidRDefault="00CF1D5D" w:rsidP="00CF1D5D">
      <w:pPr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Tekst wyjustowany. </w:t>
      </w:r>
    </w:p>
    <w:p w:rsidR="00CF1D5D" w:rsidRPr="00CF1D5D" w:rsidRDefault="00CF1D5D" w:rsidP="00CF1D5D">
      <w:pPr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Marginesy standardowe – wszystkie po 2,5 cm. </w:t>
      </w:r>
    </w:p>
    <w:p w:rsidR="00CF1D5D" w:rsidRPr="00CF1D5D" w:rsidRDefault="00CF1D5D" w:rsidP="00CF1D5D">
      <w:pPr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Jako sposób wyróżnienia tekstu stosuje się dla zwrotów w językach obcych (np. angielski, niemiecki, łaciński) wyłącznie </w:t>
      </w:r>
      <w:r w:rsidRPr="00CF1D5D">
        <w:rPr>
          <w:rFonts w:ascii="Times New Roman" w:eastAsia="Times New Roman" w:hAnsi="Times New Roman" w:cs="Times New Roman"/>
          <w:i/>
          <w:iCs/>
          <w:lang w:eastAsia="pl-PL"/>
        </w:rPr>
        <w:t>kursywę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, natomiast dla zwrotów w języku polskim unikamy wyróżnień, ewentualnie w wyjątkowych sytuacjach </w:t>
      </w:r>
      <w:r w:rsidRPr="00CF1D5D">
        <w:rPr>
          <w:rFonts w:ascii="Times New Roman" w:eastAsia="Times New Roman" w:hAnsi="Times New Roman" w:cs="Times New Roman"/>
          <w:spacing w:val="20"/>
          <w:lang w:eastAsia="pl-PL"/>
        </w:rPr>
        <w:t>druk rozstrzelony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F1D5D" w:rsidRPr="00CF1D5D" w:rsidRDefault="00CF1D5D" w:rsidP="00CF1D5D">
      <w:pPr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Nie należy stosować </w:t>
      </w:r>
      <w:r w:rsidRPr="00CF1D5D">
        <w:rPr>
          <w:rFonts w:ascii="Times New Roman" w:eastAsia="Times New Roman" w:hAnsi="Times New Roman" w:cs="Times New Roman"/>
          <w:u w:val="single"/>
          <w:lang w:eastAsia="pl-PL"/>
        </w:rPr>
        <w:t>podkreśleń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CF1D5D">
        <w:rPr>
          <w:rFonts w:ascii="Times New Roman" w:eastAsia="Times New Roman" w:hAnsi="Times New Roman" w:cs="Times New Roman"/>
          <w:b/>
          <w:lang w:eastAsia="pl-PL"/>
        </w:rPr>
        <w:t>wytłuszczeń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 (nie dotyczy prac językoznawczych). </w:t>
      </w:r>
    </w:p>
    <w:p w:rsidR="00CF1D5D" w:rsidRPr="00CF1D5D" w:rsidRDefault="00CF1D5D" w:rsidP="00CF1D5D">
      <w:pPr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lang w:eastAsia="pl-PL"/>
        </w:rPr>
        <w:t>Nie należy stosować tzw. twardych spacji i automatycznego dzielenia wyrazów.</w:t>
      </w:r>
    </w:p>
    <w:p w:rsidR="00CF1D5D" w:rsidRPr="00CF1D5D" w:rsidRDefault="00CF1D5D" w:rsidP="00CF1D5D">
      <w:pPr>
        <w:autoSpaceDE w:val="0"/>
        <w:autoSpaceDN w:val="0"/>
        <w:adjustRightInd w:val="0"/>
        <w:spacing w:after="179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1D5D" w:rsidRPr="00CF1D5D" w:rsidRDefault="00CF1D5D" w:rsidP="00CF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Tekst główny</w:t>
      </w:r>
    </w:p>
    <w:p w:rsidR="00CF1D5D" w:rsidRPr="00CF1D5D" w:rsidRDefault="00CF1D5D" w:rsidP="00CF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D5D" w:rsidRPr="00CF1D5D" w:rsidRDefault="00CF1D5D" w:rsidP="00CF1D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lang w:eastAsia="pl-PL"/>
        </w:rPr>
        <w:t>Tytuły:</w:t>
      </w:r>
    </w:p>
    <w:p w:rsidR="00CF1D5D" w:rsidRPr="00CF1D5D" w:rsidRDefault="00CF1D5D" w:rsidP="00CF1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lang w:eastAsia="pl-PL"/>
        </w:rPr>
        <w:t>- książek i artykułów, referatów, obrazów, filmów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 podajemy </w:t>
      </w:r>
      <w:r w:rsidRPr="00CF1D5D">
        <w:rPr>
          <w:rFonts w:ascii="Times New Roman" w:eastAsia="Times New Roman" w:hAnsi="Times New Roman" w:cs="Times New Roman"/>
          <w:i/>
          <w:iCs/>
          <w:lang w:eastAsia="pl-PL"/>
        </w:rPr>
        <w:t>kursywą</w:t>
      </w:r>
      <w:r w:rsidRPr="00CF1D5D">
        <w:rPr>
          <w:rFonts w:ascii="Times New Roman" w:eastAsia="Times New Roman" w:hAnsi="Times New Roman" w:cs="Times New Roman"/>
          <w:lang w:eastAsia="pl-PL"/>
        </w:rPr>
        <w:t>;</w:t>
      </w:r>
    </w:p>
    <w:p w:rsidR="00CF1D5D" w:rsidRPr="00CF1D5D" w:rsidRDefault="00CF1D5D" w:rsidP="00CF1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lang w:eastAsia="pl-PL"/>
        </w:rPr>
        <w:t>- gazet i czasopism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 (wielkimi literami) oraz </w:t>
      </w:r>
      <w:r w:rsidRPr="00CF1D5D">
        <w:rPr>
          <w:rFonts w:ascii="Times New Roman" w:eastAsia="Times New Roman" w:hAnsi="Times New Roman" w:cs="Times New Roman"/>
          <w:b/>
          <w:lang w:eastAsia="pl-PL"/>
        </w:rPr>
        <w:t>konferencji, sesji naukowych, konkursów, wystaw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 – pismem prostym w cudzysłowie; </w:t>
      </w:r>
    </w:p>
    <w:p w:rsidR="00CF1D5D" w:rsidRPr="00CF1D5D" w:rsidRDefault="00CF1D5D" w:rsidP="00CF1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lang w:eastAsia="pl-PL"/>
        </w:rPr>
        <w:t>- dokumentów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 – pismem prostym bez cudzysłowu.</w:t>
      </w:r>
    </w:p>
    <w:p w:rsidR="00CF1D5D" w:rsidRPr="00CF1D5D" w:rsidRDefault="00CF1D5D" w:rsidP="00CF1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F1D5D" w:rsidRPr="00CF1D5D" w:rsidRDefault="00CF1D5D" w:rsidP="00CF1D5D">
      <w:pPr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lang w:eastAsia="pl-PL"/>
        </w:rPr>
        <w:t>Cytowane fragmenty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 tekstów oznaczamy „cudzysłowem” (bez kursywy).</w:t>
      </w:r>
    </w:p>
    <w:p w:rsidR="00CF1D5D" w:rsidRPr="00CF1D5D" w:rsidRDefault="00CF1D5D" w:rsidP="00CF1D5D">
      <w:pPr>
        <w:autoSpaceDE w:val="0"/>
        <w:autoSpaceDN w:val="0"/>
        <w:adjustRightInd w:val="0"/>
        <w:spacing w:after="179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F1D5D" w:rsidRPr="00CF1D5D" w:rsidRDefault="00CF1D5D" w:rsidP="00CF1D5D">
      <w:pPr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Daty</w:t>
      </w:r>
      <w:r w:rsidRPr="00CF1D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F1D5D" w:rsidRPr="00CF1D5D" w:rsidRDefault="00CF1D5D" w:rsidP="00CF1D5D">
      <w:p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F1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nazwy miesięcy</w:t>
      </w:r>
      <w:r w:rsidRPr="00CF1D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rozwijać: 22 maja 2012 r.;</w:t>
      </w:r>
    </w:p>
    <w:p w:rsidR="00CF1D5D" w:rsidRPr="00CF1D5D" w:rsidRDefault="00CF1D5D" w:rsidP="00CF1D5D">
      <w:p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F1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zakres dat</w:t>
      </w:r>
      <w:r w:rsidRPr="00CF1D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łączymy półpauzą: 1989–2001.</w:t>
      </w:r>
    </w:p>
    <w:p w:rsidR="00CF1D5D" w:rsidRPr="00CF1D5D" w:rsidRDefault="00CF1D5D" w:rsidP="00CF1D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1D5D">
        <w:rPr>
          <w:rFonts w:ascii="Times New Roman" w:eastAsia="Times New Roman" w:hAnsi="Times New Roman" w:cs="Times New Roman"/>
          <w:b/>
          <w:lang w:eastAsia="pl-PL"/>
        </w:rPr>
        <w:t>Nazwy własne:</w:t>
      </w:r>
    </w:p>
    <w:p w:rsidR="00CF1D5D" w:rsidRPr="00CF1D5D" w:rsidRDefault="00CF1D5D" w:rsidP="00CF1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lang w:eastAsia="pl-PL"/>
        </w:rPr>
        <w:t>- nazwy organizacji i instytucji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 występujące po raz pierwszy zapisujemy w całości, dalej można używać skrótu;</w:t>
      </w:r>
    </w:p>
    <w:p w:rsidR="00CF1D5D" w:rsidRPr="00CF1D5D" w:rsidRDefault="00CF1D5D" w:rsidP="00CF1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F1D5D">
        <w:rPr>
          <w:rFonts w:ascii="Times New Roman" w:eastAsia="Times New Roman" w:hAnsi="Times New Roman" w:cs="Times New Roman"/>
          <w:b/>
          <w:lang w:eastAsia="pl-PL"/>
        </w:rPr>
        <w:t>imię i nazwisko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1D5D">
        <w:rPr>
          <w:rFonts w:ascii="Times New Roman" w:eastAsia="Times New Roman" w:hAnsi="Times New Roman" w:cs="Times New Roman"/>
          <w:b/>
          <w:lang w:eastAsia="pl-PL"/>
        </w:rPr>
        <w:t>osoby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 występujące po raz pierwszy zapisujemy w pełnym brzmieniu, dalej konsekwentnie – nazwisko z poprzedzonym inicjałem imienia lub samo nazwisko.</w:t>
      </w:r>
    </w:p>
    <w:p w:rsidR="00CF1D5D" w:rsidRPr="00CF1D5D" w:rsidRDefault="00CF1D5D" w:rsidP="00CF1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F1D5D" w:rsidRPr="00CF1D5D" w:rsidRDefault="00CF1D5D" w:rsidP="00CF1D5D">
      <w:pPr>
        <w:numPr>
          <w:ilvl w:val="0"/>
          <w:numId w:val="4"/>
        </w:num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>Jeżeli w tekście występują skróty, które nie są ogólnie przyjęte lub zostały ustalone specjalnie dla publikacji, należy sporządzić Wykaz skrótów.</w:t>
      </w:r>
    </w:p>
    <w:p w:rsidR="00CF1D5D" w:rsidRPr="00CF1D5D" w:rsidRDefault="00CF1D5D" w:rsidP="00CF1D5D">
      <w:pPr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>Odsyłacz cyfrowy przypisu umieszczamy bezpośrednio po fragmencie, do którego odnosi się przypis (po cudzysłowie, przed kropką kończącą zdanie, ale po kropce skrótu, jeżeli ten kończy zdanie).</w:t>
      </w:r>
    </w:p>
    <w:p w:rsidR="00CF1D5D" w:rsidRPr="00CF1D5D" w:rsidRDefault="00CF1D5D" w:rsidP="00CF1D5D">
      <w:pPr>
        <w:autoSpaceDE w:val="0"/>
        <w:autoSpaceDN w:val="0"/>
        <w:adjustRightInd w:val="0"/>
        <w:spacing w:after="179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1D5D" w:rsidRPr="00CF1D5D" w:rsidRDefault="00CF1D5D" w:rsidP="00CF1D5D">
      <w:pPr>
        <w:autoSpaceDE w:val="0"/>
        <w:autoSpaceDN w:val="0"/>
        <w:adjustRightInd w:val="0"/>
        <w:spacing w:after="179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Przypisy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F1D5D" w:rsidRPr="00CF1D5D" w:rsidRDefault="00CF1D5D" w:rsidP="00CF1D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color w:val="000000"/>
          <w:lang w:eastAsia="pl-PL"/>
        </w:rPr>
        <w:t>tradycyjne</w:t>
      </w:r>
      <w:r w:rsidRPr="00CF1D5D">
        <w:rPr>
          <w:rFonts w:ascii="Times New Roman" w:eastAsia="Times New Roman" w:hAnsi="Times New Roman" w:cs="Times New Roman"/>
          <w:color w:val="000000"/>
          <w:lang w:eastAsia="pl-PL"/>
        </w:rPr>
        <w:t xml:space="preserve"> (dolne) – z odsyłaczami liczbowymi w tekście głównym, </w:t>
      </w:r>
    </w:p>
    <w:p w:rsidR="00CF1D5D" w:rsidRPr="00CF1D5D" w:rsidRDefault="00CF1D5D" w:rsidP="00CF1D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>Stosujemy</w:t>
      </w:r>
      <w:r w:rsidRPr="00CF1D5D">
        <w:rPr>
          <w:rFonts w:ascii="Times New Roman" w:eastAsia="Times New Roman" w:hAnsi="Times New Roman" w:cs="Times New Roman"/>
          <w:b/>
          <w:lang w:eastAsia="pl-PL"/>
        </w:rPr>
        <w:t xml:space="preserve"> skróty</w:t>
      </w:r>
      <w:r w:rsidRPr="00CF1D5D">
        <w:rPr>
          <w:rFonts w:ascii="Times New Roman" w:eastAsia="Times New Roman" w:hAnsi="Times New Roman" w:cs="Times New Roman"/>
          <w:lang w:eastAsia="pl-PL"/>
        </w:rPr>
        <w:t>: red. – pod redakcją, redakcja; s. – strona; t. – tom; z. – zeszyt; cz. – część; nr – numer; R. – rocznik; i in. – i inni; i n. – i następne.</w:t>
      </w:r>
    </w:p>
    <w:p w:rsidR="00CF1D5D" w:rsidRPr="00CF1D5D" w:rsidRDefault="00CF1D5D" w:rsidP="00CF1D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lang w:eastAsia="pl-PL"/>
        </w:rPr>
        <w:t>Numery tomów, części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 zapisujemy cyframi arabskimi, niezależnie od tego, jak podane zostały w publikacji: t. 24, cz. 5.</w:t>
      </w:r>
    </w:p>
    <w:p w:rsidR="00CF1D5D" w:rsidRPr="00CF1D5D" w:rsidRDefault="00CF1D5D" w:rsidP="00CF1D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lang w:eastAsia="pl-PL"/>
        </w:rPr>
        <w:t xml:space="preserve">W opisach publikacji obcojęzycznych 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stosujemy oznaczenia i skróty właściwe dla danego języka, zaczerpnięte z kart tytułowych, np.: No. – ang. </w:t>
      </w:r>
      <w:proofErr w:type="spellStart"/>
      <w:r w:rsidRPr="00CF1D5D">
        <w:rPr>
          <w:rFonts w:ascii="Times New Roman" w:eastAsia="Times New Roman" w:hAnsi="Times New Roman" w:cs="Times New Roman"/>
          <w:i/>
          <w:lang w:eastAsia="pl-PL"/>
        </w:rPr>
        <w:t>number</w:t>
      </w:r>
      <w:proofErr w:type="spellEnd"/>
      <w:r w:rsidRPr="00CF1D5D">
        <w:rPr>
          <w:rFonts w:ascii="Times New Roman" w:eastAsia="Times New Roman" w:hAnsi="Times New Roman" w:cs="Times New Roman"/>
          <w:lang w:eastAsia="pl-PL"/>
        </w:rPr>
        <w:t>– numer; Vol. – ang.</w:t>
      </w:r>
      <w:r w:rsidRPr="00CF1D5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proofErr w:type="spellStart"/>
      <w:r w:rsidRPr="00CF1D5D">
        <w:rPr>
          <w:rFonts w:ascii="Times New Roman" w:eastAsia="Times New Roman" w:hAnsi="Times New Roman" w:cs="Times New Roman"/>
          <w:i/>
          <w:lang w:eastAsia="pl-PL"/>
        </w:rPr>
        <w:t>volume</w:t>
      </w:r>
      <w:proofErr w:type="spellEnd"/>
      <w:r w:rsidRPr="00CF1D5D">
        <w:rPr>
          <w:rFonts w:ascii="Times New Roman" w:eastAsia="Times New Roman" w:hAnsi="Times New Roman" w:cs="Times New Roman"/>
          <w:lang w:eastAsia="pl-PL"/>
        </w:rPr>
        <w:t xml:space="preserve"> – tom, rocznik; </w:t>
      </w:r>
      <w:proofErr w:type="spellStart"/>
      <w:r w:rsidRPr="00CF1D5D">
        <w:rPr>
          <w:rFonts w:ascii="Times New Roman" w:eastAsia="Times New Roman" w:hAnsi="Times New Roman" w:cs="Times New Roman"/>
          <w:lang w:eastAsia="pl-PL"/>
        </w:rPr>
        <w:t>Bd</w:t>
      </w:r>
      <w:proofErr w:type="spellEnd"/>
      <w:r w:rsidRPr="00CF1D5D">
        <w:rPr>
          <w:rFonts w:ascii="Times New Roman" w:eastAsia="Times New Roman" w:hAnsi="Times New Roman" w:cs="Times New Roman"/>
          <w:lang w:eastAsia="pl-PL"/>
        </w:rPr>
        <w:t xml:space="preserve">. – niem. </w:t>
      </w:r>
      <w:r w:rsidRPr="00CF1D5D">
        <w:rPr>
          <w:rFonts w:ascii="Times New Roman" w:eastAsia="Times New Roman" w:hAnsi="Times New Roman" w:cs="Times New Roman"/>
          <w:i/>
          <w:lang w:eastAsia="pl-PL"/>
        </w:rPr>
        <w:t>Band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 – tom; </w:t>
      </w:r>
      <w:proofErr w:type="spellStart"/>
      <w:r w:rsidRPr="00CF1D5D">
        <w:rPr>
          <w:rFonts w:ascii="Times New Roman" w:eastAsia="Times New Roman" w:hAnsi="Times New Roman" w:cs="Times New Roman"/>
          <w:lang w:eastAsia="pl-PL"/>
        </w:rPr>
        <w:t>Aufl</w:t>
      </w:r>
      <w:proofErr w:type="spellEnd"/>
      <w:r w:rsidRPr="00CF1D5D">
        <w:rPr>
          <w:rFonts w:ascii="Times New Roman" w:eastAsia="Times New Roman" w:hAnsi="Times New Roman" w:cs="Times New Roman"/>
          <w:lang w:eastAsia="pl-PL"/>
        </w:rPr>
        <w:t xml:space="preserve">. – niem. </w:t>
      </w:r>
      <w:proofErr w:type="spellStart"/>
      <w:r w:rsidRPr="00CF1D5D">
        <w:rPr>
          <w:rFonts w:ascii="Times New Roman" w:eastAsia="Times New Roman" w:hAnsi="Times New Roman" w:cs="Times New Roman"/>
          <w:i/>
          <w:lang w:eastAsia="pl-PL"/>
        </w:rPr>
        <w:t>Auflage</w:t>
      </w:r>
      <w:proofErr w:type="spellEnd"/>
      <w:r w:rsidRPr="00CF1D5D">
        <w:rPr>
          <w:rFonts w:ascii="Times New Roman" w:eastAsia="Times New Roman" w:hAnsi="Times New Roman" w:cs="Times New Roman"/>
          <w:lang w:eastAsia="pl-PL"/>
        </w:rPr>
        <w:t xml:space="preserve"> – wydanie.</w:t>
      </w:r>
    </w:p>
    <w:p w:rsidR="00CF1D5D" w:rsidRPr="00CF1D5D" w:rsidRDefault="00CF1D5D" w:rsidP="00CF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1D5D" w:rsidRPr="00CF1D5D" w:rsidRDefault="00CF1D5D" w:rsidP="00CF1D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color w:val="000000"/>
          <w:lang w:eastAsia="pl-PL"/>
        </w:rPr>
        <w:t>Przypisy tradycyjne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lang w:eastAsia="pl-PL"/>
        </w:rPr>
        <w:t>- Zamieszczamy u dołu stron, na których występują ich odsyłacze</w:t>
      </w:r>
      <w:r w:rsidRPr="00CF1D5D">
        <w:rPr>
          <w:rFonts w:ascii="Times New Roman" w:eastAsia="Times New Roman" w:hAnsi="Times New Roman" w:cs="Times New Roman"/>
          <w:lang w:eastAsia="pl-PL"/>
        </w:rPr>
        <w:t>.</w:t>
      </w:r>
    </w:p>
    <w:p w:rsidR="00CF1D5D" w:rsidRPr="00CF1D5D" w:rsidRDefault="00CF1D5D" w:rsidP="00CF1D5D">
      <w:pPr>
        <w:autoSpaceDE w:val="0"/>
        <w:autoSpaceDN w:val="0"/>
        <w:adjustRightInd w:val="0"/>
        <w:spacing w:after="18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lang w:eastAsia="pl-PL"/>
        </w:rPr>
        <w:t>- Kilka źródeł zamieszczonych w jednym przypisie oddzielamy średnikami.</w:t>
      </w:r>
    </w:p>
    <w:p w:rsidR="00CF1D5D" w:rsidRPr="00CF1D5D" w:rsidRDefault="00CF1D5D" w:rsidP="00CF1D5D">
      <w:pPr>
        <w:autoSpaceDE w:val="0"/>
        <w:autoSpaceDN w:val="0"/>
        <w:adjustRightInd w:val="0"/>
        <w:spacing w:after="18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1D5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- </w:t>
      </w:r>
      <w:r w:rsidRPr="00CF1D5D">
        <w:rPr>
          <w:rFonts w:ascii="Times New Roman" w:eastAsia="Times New Roman" w:hAnsi="Times New Roman" w:cs="Times New Roman"/>
          <w:color w:val="000000"/>
          <w:lang w:eastAsia="pl-PL"/>
        </w:rPr>
        <w:t xml:space="preserve">Unikamy zapisu </w:t>
      </w:r>
      <w:proofErr w:type="spellStart"/>
      <w:r w:rsidRPr="00CF1D5D">
        <w:rPr>
          <w:rFonts w:ascii="Times New Roman" w:eastAsia="Times New Roman" w:hAnsi="Times New Roman" w:cs="Times New Roman"/>
          <w:i/>
          <w:color w:val="000000"/>
          <w:lang w:eastAsia="pl-PL"/>
        </w:rPr>
        <w:t>op.cit</w:t>
      </w:r>
      <w:proofErr w:type="spellEnd"/>
      <w:r w:rsidRPr="00CF1D5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. </w:t>
      </w:r>
      <w:r w:rsidRPr="00CF1D5D">
        <w:rPr>
          <w:rFonts w:ascii="Times New Roman" w:eastAsia="Times New Roman" w:hAnsi="Times New Roman" w:cs="Times New Roman"/>
          <w:iCs/>
          <w:color w:val="000000"/>
          <w:lang w:eastAsia="pl-PL"/>
        </w:rPr>
        <w:t>J</w:t>
      </w:r>
      <w:r w:rsidRPr="00CF1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eżeli</w:t>
      </w:r>
      <w:r w:rsidRPr="00CF1D5D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powołujemy </w:t>
      </w:r>
      <w:r w:rsidRPr="00CF1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się na</w:t>
      </w:r>
      <w:r w:rsidRPr="00CF1D5D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CF1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publikację przytoczoną w jednym z przypisów wcześniejszych</w:t>
      </w:r>
      <w:r w:rsidRPr="00CF1D5D">
        <w:rPr>
          <w:rFonts w:ascii="Times New Roman" w:eastAsia="Times New Roman" w:hAnsi="Times New Roman" w:cs="Times New Roman"/>
          <w:iCs/>
          <w:color w:val="000000"/>
          <w:lang w:eastAsia="pl-PL"/>
        </w:rPr>
        <w:t>,</w:t>
      </w:r>
      <w:r w:rsidRPr="00CF1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powtarzamy początkowe elementy opisu (</w:t>
      </w:r>
      <w:r w:rsidRPr="00CF1D5D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nazwę </w:t>
      </w:r>
      <w:r w:rsidRPr="00CF1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autora oraz </w:t>
      </w:r>
      <w:r w:rsidRPr="00CF1D5D">
        <w:rPr>
          <w:rFonts w:ascii="Times New Roman" w:eastAsia="Times New Roman" w:hAnsi="Times New Roman" w:cs="Times New Roman"/>
          <w:color w:val="000000"/>
          <w:lang w:eastAsia="pl-PL"/>
        </w:rPr>
        <w:t>pierwsze słowa tytułu stanowiące logiczną całość); jeżeli przytaczamy</w:t>
      </w:r>
      <w:r w:rsidRPr="00CF1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CF1D5D">
        <w:rPr>
          <w:rFonts w:ascii="Times New Roman" w:eastAsia="Times New Roman" w:hAnsi="Times New Roman" w:cs="Times New Roman"/>
          <w:iCs/>
          <w:color w:val="000000"/>
          <w:lang w:eastAsia="pl-PL"/>
        </w:rPr>
        <w:t>pozycj</w:t>
      </w:r>
      <w:r w:rsidRPr="00CF1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ę</w:t>
      </w:r>
      <w:r w:rsidRPr="00CF1D5D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CF1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wymienioną w przypisie bezpośrednio poprzedzającym</w:t>
      </w:r>
      <w:r w:rsidRPr="00CF1D5D">
        <w:rPr>
          <w:rFonts w:ascii="Times New Roman" w:eastAsia="Times New Roman" w:hAnsi="Times New Roman" w:cs="Times New Roman"/>
          <w:iCs/>
          <w:color w:val="000000"/>
          <w:lang w:eastAsia="pl-PL"/>
        </w:rPr>
        <w:t>,</w:t>
      </w:r>
      <w:r w:rsidRPr="00CF1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CF1D5D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stosujemy zapis: </w:t>
      </w:r>
      <w:r w:rsidRPr="00CF1D5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ibidem</w:t>
      </w:r>
      <w:r w:rsidRPr="00CF1D5D">
        <w:rPr>
          <w:rFonts w:ascii="Times New Roman" w:eastAsia="Times New Roman" w:hAnsi="Times New Roman" w:cs="Times New Roman"/>
          <w:iCs/>
          <w:color w:val="000000"/>
          <w:lang w:eastAsia="pl-PL"/>
        </w:rPr>
        <w:t>, np.:</w:t>
      </w:r>
    </w:p>
    <w:p w:rsidR="00CF1D5D" w:rsidRPr="00CF1D5D" w:rsidRDefault="00CF1D5D" w:rsidP="00CF1D5D">
      <w:pPr>
        <w:autoSpaceDE w:val="0"/>
        <w:autoSpaceDN w:val="0"/>
        <w:adjustRightInd w:val="0"/>
        <w:spacing w:after="18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1</w:t>
      </w:r>
      <w:r w:rsidRPr="00CF1D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 Lange, </w:t>
      </w:r>
      <w:r w:rsidRPr="00CF1D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O istocie tańca i jego przejawach w kulturze. Perspektywa antropologiczna</w:t>
      </w:r>
      <w:r w:rsidRPr="00CF1D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Poznań 2009, s. 81–82.</w:t>
      </w:r>
    </w:p>
    <w:p w:rsidR="00CF1D5D" w:rsidRPr="00CF1D5D" w:rsidRDefault="00CF1D5D" w:rsidP="00CF1D5D">
      <w:pPr>
        <w:autoSpaceDE w:val="0"/>
        <w:autoSpaceDN w:val="0"/>
        <w:adjustRightInd w:val="0"/>
        <w:spacing w:after="18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2</w:t>
      </w:r>
      <w:r w:rsidRPr="00CF1D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A. Marcinkowski, </w:t>
      </w:r>
      <w:r w:rsidRPr="00CF1D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Lud ukraiński</w:t>
      </w:r>
      <w:r w:rsidRPr="00CF1D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t. 2, Wilno 1857, s. 170.</w:t>
      </w:r>
    </w:p>
    <w:p w:rsidR="00CF1D5D" w:rsidRPr="00CF1D5D" w:rsidRDefault="00CF1D5D" w:rsidP="00CF1D5D">
      <w:pPr>
        <w:autoSpaceDE w:val="0"/>
        <w:autoSpaceDN w:val="0"/>
        <w:adjustRightInd w:val="0"/>
        <w:spacing w:after="18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3</w:t>
      </w:r>
      <w:r w:rsidRPr="00CF1D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CF1D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Ibidem</w:t>
      </w:r>
      <w:r w:rsidRPr="00CF1D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s. 157–160.</w:t>
      </w:r>
    </w:p>
    <w:p w:rsidR="00CF1D5D" w:rsidRPr="00CF1D5D" w:rsidRDefault="00CF1D5D" w:rsidP="00CF1D5D">
      <w:pPr>
        <w:autoSpaceDE w:val="0"/>
        <w:autoSpaceDN w:val="0"/>
        <w:adjustRightInd w:val="0"/>
        <w:spacing w:after="18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 xml:space="preserve">4 </w:t>
      </w:r>
      <w:r w:rsidRPr="00CF1D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R. Lange, </w:t>
      </w:r>
      <w:r w:rsidRPr="00CF1D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O istocie tańca</w:t>
      </w:r>
      <w:r w:rsidRPr="00CF1D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…, s. 113–115.</w:t>
      </w:r>
    </w:p>
    <w:p w:rsidR="00CF1D5D" w:rsidRPr="00CF1D5D" w:rsidRDefault="00CF1D5D" w:rsidP="00CF1D5D">
      <w:pPr>
        <w:autoSpaceDE w:val="0"/>
        <w:autoSpaceDN w:val="0"/>
        <w:adjustRightInd w:val="0"/>
        <w:spacing w:after="18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F1D5D" w:rsidRPr="00CF1D5D" w:rsidRDefault="00CF1D5D" w:rsidP="00CF1D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lang w:eastAsia="pl-PL"/>
        </w:rPr>
        <w:t xml:space="preserve">Kolejność elementów </w:t>
      </w:r>
      <w:r w:rsidRPr="00CF1D5D">
        <w:rPr>
          <w:rFonts w:ascii="Times New Roman" w:eastAsia="Times New Roman" w:hAnsi="Times New Roman" w:cs="Times New Roman"/>
          <w:b/>
          <w:color w:val="000000"/>
          <w:lang w:eastAsia="pl-PL"/>
        </w:rPr>
        <w:t>przypisu</w:t>
      </w:r>
      <w:r w:rsidRPr="00CF1D5D">
        <w:rPr>
          <w:rFonts w:ascii="Times New Roman" w:eastAsia="Times New Roman" w:hAnsi="Times New Roman" w:cs="Times New Roman"/>
          <w:color w:val="000000"/>
          <w:lang w:eastAsia="pl-PL"/>
        </w:rPr>
        <w:t xml:space="preserve"> (oddzielonych przecinkami):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lang w:eastAsia="pl-PL"/>
        </w:rPr>
        <w:t xml:space="preserve">- inicjał imienia i nazwisko, 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lang w:eastAsia="pl-PL"/>
        </w:rPr>
        <w:t xml:space="preserve">- opis bibliograficzny (zob. Bibliografia), 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lang w:eastAsia="pl-PL"/>
        </w:rPr>
        <w:t>- numery przywoływanych stron.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1D5D" w:rsidRPr="00CF1D5D" w:rsidRDefault="00CF1D5D" w:rsidP="00CF1D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lang w:eastAsia="pl-PL"/>
        </w:rPr>
        <w:t xml:space="preserve">Jeżeli </w:t>
      </w:r>
      <w:r w:rsidRPr="00CF1D5D">
        <w:rPr>
          <w:rFonts w:ascii="Times New Roman" w:eastAsia="Times New Roman" w:hAnsi="Times New Roman" w:cs="Times New Roman"/>
          <w:bCs/>
          <w:color w:val="000000"/>
          <w:lang w:eastAsia="pl-PL"/>
        </w:rPr>
        <w:t>powołujemy się na fragment niepochodzący</w:t>
      </w:r>
      <w:r w:rsidRPr="00CF1D5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bezpośrednio z oryginału</w:t>
      </w:r>
      <w:r w:rsidRPr="00CF1D5D">
        <w:rPr>
          <w:rFonts w:ascii="Times New Roman" w:eastAsia="Times New Roman" w:hAnsi="Times New Roman" w:cs="Times New Roman"/>
          <w:bCs/>
          <w:color w:val="000000"/>
          <w:lang w:eastAsia="pl-PL"/>
        </w:rPr>
        <w:t>, piszemy np.: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 xml:space="preserve">1 </w:t>
      </w:r>
      <w:r w:rsidRPr="00CF1D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R. Cameron, </w:t>
      </w:r>
      <w:r w:rsidRPr="00CF1D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Historia gospodarcza świata</w:t>
      </w:r>
      <w:r w:rsidRPr="00CF1D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Warszawa 2001, s. 312, za: J. Kaliciński, </w:t>
      </w:r>
      <w:r w:rsidRPr="00CF1D5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Historia gospodarcza XIX i XX wieku</w:t>
      </w:r>
      <w:r w:rsidRPr="00CF1D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Warszawa 2004. 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F1D5D" w:rsidRPr="00CF1D5D" w:rsidRDefault="00CF1D5D" w:rsidP="00CF1D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lang w:eastAsia="pl-PL"/>
        </w:rPr>
        <w:t xml:space="preserve">Jeśli cytujemy fragment </w:t>
      </w:r>
      <w:r w:rsidRPr="00CF1D5D">
        <w:rPr>
          <w:rFonts w:ascii="Times New Roman" w:eastAsia="Times New Roman" w:hAnsi="Times New Roman" w:cs="Times New Roman"/>
          <w:b/>
          <w:color w:val="000000"/>
          <w:lang w:eastAsia="pl-PL"/>
        </w:rPr>
        <w:t>niepochodzący bezpośrednio z oryginału</w:t>
      </w:r>
      <w:r w:rsidRPr="00CF1D5D">
        <w:rPr>
          <w:rFonts w:ascii="Times New Roman" w:eastAsia="Times New Roman" w:hAnsi="Times New Roman" w:cs="Times New Roman"/>
          <w:color w:val="000000"/>
          <w:lang w:eastAsia="pl-PL"/>
        </w:rPr>
        <w:t>, stosujemy zapis np.:</w:t>
      </w:r>
    </w:p>
    <w:p w:rsidR="00CF1D5D" w:rsidRPr="00CF1D5D" w:rsidRDefault="00CF1D5D" w:rsidP="00CF1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1D5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A. Krajewski, </w:t>
      </w:r>
      <w:r w:rsidRPr="00CF1D5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Prace magisterskie i licencjackie</w:t>
      </w:r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Warszawa 2003, s. 71, cyt. za: J. Boć, </w:t>
      </w:r>
      <w:r w:rsidRPr="00CF1D5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Jak pisać pracę magisterską</w:t>
      </w:r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>, Wrocław 1995, s. 31 i 38.</w:t>
      </w:r>
    </w:p>
    <w:p w:rsidR="00CF1D5D" w:rsidRPr="00CF1D5D" w:rsidRDefault="00CF1D5D" w:rsidP="00CF1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1D5D" w:rsidRPr="00CF1D5D" w:rsidRDefault="00CF1D5D" w:rsidP="00CF1D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Jeżeli przywołujemy </w:t>
      </w:r>
      <w:r w:rsidRPr="00CF1D5D">
        <w:rPr>
          <w:rFonts w:ascii="Times New Roman" w:eastAsia="Times New Roman" w:hAnsi="Times New Roman" w:cs="Times New Roman"/>
          <w:b/>
          <w:bCs/>
          <w:lang w:eastAsia="pl-PL"/>
        </w:rPr>
        <w:t>artykuł</w:t>
      </w:r>
      <w:r w:rsidRPr="00CF1D5D">
        <w:rPr>
          <w:rFonts w:ascii="Times New Roman" w:eastAsia="Times New Roman" w:hAnsi="Times New Roman" w:cs="Times New Roman"/>
          <w:bCs/>
          <w:lang w:eastAsia="pl-PL"/>
        </w:rPr>
        <w:t xml:space="preserve"> zamieszczony </w:t>
      </w:r>
      <w:r w:rsidRPr="00CF1D5D">
        <w:rPr>
          <w:rFonts w:ascii="Times New Roman" w:eastAsia="Times New Roman" w:hAnsi="Times New Roman" w:cs="Times New Roman"/>
          <w:b/>
          <w:bCs/>
          <w:lang w:eastAsia="pl-PL"/>
        </w:rPr>
        <w:t>w Internecie</w:t>
      </w:r>
      <w:r w:rsidRPr="00CF1D5D">
        <w:rPr>
          <w:rFonts w:ascii="Times New Roman" w:eastAsia="Times New Roman" w:hAnsi="Times New Roman" w:cs="Times New Roman"/>
          <w:bCs/>
          <w:lang w:eastAsia="pl-PL"/>
        </w:rPr>
        <w:t xml:space="preserve">, zapisujemy, np.: </w:t>
      </w:r>
    </w:p>
    <w:p w:rsidR="00CF1D5D" w:rsidRPr="00CF1D5D" w:rsidRDefault="00CF1D5D" w:rsidP="00CF1D5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E. Grabowska-Woźniak, </w:t>
      </w:r>
      <w:r w:rsidRPr="00CF1D5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Święto euroentuzjastów</w:t>
      </w:r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„Życie Warszawy”, 15.05.2000, </w:t>
      </w:r>
      <w:hyperlink r:id="rId5" w:tgtFrame="_blank" w:history="1">
        <w:r w:rsidRPr="00CF1D5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http://www.zw.com.pl/</w:t>
        </w:r>
      </w:hyperlink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[dostęp: 20.06.2000].</w:t>
      </w:r>
    </w:p>
    <w:p w:rsidR="00CF1D5D" w:rsidRPr="00CF1D5D" w:rsidRDefault="00CF1D5D" w:rsidP="00CF1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1D5D" w:rsidRPr="00CF1D5D" w:rsidRDefault="00CF1D5D" w:rsidP="00CF1D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Kolejność elementów w opisie </w:t>
      </w:r>
      <w:r w:rsidRPr="00CF1D5D">
        <w:rPr>
          <w:rFonts w:ascii="Times New Roman" w:eastAsia="Times New Roman" w:hAnsi="Times New Roman" w:cs="Times New Roman"/>
          <w:b/>
          <w:lang w:eastAsia="pl-PL"/>
        </w:rPr>
        <w:t>materiału archiwalnego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 (zapisanych antykwą, oddzielonych przecinkami): </w:t>
      </w:r>
    </w:p>
    <w:p w:rsidR="00CF1D5D" w:rsidRPr="00CF1D5D" w:rsidRDefault="00CF1D5D" w:rsidP="00CF1D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- nazwa archiwum (skrót), </w:t>
      </w:r>
    </w:p>
    <w:p w:rsidR="00CF1D5D" w:rsidRPr="00CF1D5D" w:rsidRDefault="00CF1D5D" w:rsidP="00CF1D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- nazwa zespołu archiwalnego, </w:t>
      </w:r>
    </w:p>
    <w:p w:rsidR="00CF1D5D" w:rsidRPr="00CF1D5D" w:rsidRDefault="00CF1D5D" w:rsidP="00CF1D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- sygnatura jednostki archiwalnej (bez skrótu sygn.), </w:t>
      </w:r>
    </w:p>
    <w:p w:rsidR="00CF1D5D" w:rsidRPr="00CF1D5D" w:rsidRDefault="00CF1D5D" w:rsidP="00CF1D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- opis dokumentu, </w:t>
      </w:r>
    </w:p>
    <w:p w:rsidR="00CF1D5D" w:rsidRPr="00CF1D5D" w:rsidRDefault="00CF1D5D" w:rsidP="00CF1D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lastRenderedPageBreak/>
        <w:t>- data powstania dokumentu (jeżeli jest nieznana, skrót b.d.)</w:t>
      </w:r>
    </w:p>
    <w:p w:rsidR="00CF1D5D" w:rsidRPr="00CF1D5D" w:rsidRDefault="00CF1D5D" w:rsidP="00CF1D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>- numery przywoływanych kart, np.:</w:t>
      </w:r>
    </w:p>
    <w:p w:rsidR="00CF1D5D" w:rsidRPr="00CF1D5D" w:rsidRDefault="00CF1D5D" w:rsidP="00CF1D5D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1D5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>AIPN Kr, Akta operacyjne, 010/12061, Notatka ze spotkania wiceministra Franciszka Szlachcica z aktywem SB KW MO w Białymstoku, 13 XI 1962 r., k. 18.</w:t>
      </w:r>
    </w:p>
    <w:p w:rsidR="00CF1D5D" w:rsidRPr="00CF1D5D" w:rsidRDefault="00CF1D5D" w:rsidP="00CF1D5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1D5D" w:rsidRPr="00CF1D5D" w:rsidRDefault="00CF1D5D" w:rsidP="00CF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Bibliografia</w:t>
      </w:r>
    </w:p>
    <w:p w:rsidR="00CF1D5D" w:rsidRPr="00CF1D5D" w:rsidRDefault="00CF1D5D" w:rsidP="00CF1D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D5D" w:rsidRPr="00CF1D5D" w:rsidRDefault="00CF1D5D" w:rsidP="00CF1D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Pozycje bibliografii sortujemy alfabetycznie według nazwisk autorów. </w:t>
      </w:r>
    </w:p>
    <w:p w:rsidR="00CF1D5D" w:rsidRPr="00CF1D5D" w:rsidRDefault="00CF1D5D" w:rsidP="00CF1D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>Nie numerujemy kolejnych pozycji bibliografii.</w:t>
      </w:r>
    </w:p>
    <w:p w:rsidR="00CF1D5D" w:rsidRPr="00CF1D5D" w:rsidRDefault="00CF1D5D" w:rsidP="00CF1D5D">
      <w:pPr>
        <w:numPr>
          <w:ilvl w:val="0"/>
          <w:numId w:val="1"/>
        </w:num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>Nazwy wydawnictw podajemy konsekwentnie we wszystkich publikacjach lub wcale.</w:t>
      </w:r>
    </w:p>
    <w:p w:rsidR="00CF1D5D" w:rsidRPr="00CF1D5D" w:rsidRDefault="00CF1D5D" w:rsidP="00CF1D5D">
      <w:pPr>
        <w:numPr>
          <w:ilvl w:val="0"/>
          <w:numId w:val="1"/>
        </w:num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>Nie umieszczamy stron podawanych publikacji.</w:t>
      </w:r>
    </w:p>
    <w:p w:rsidR="00CF1D5D" w:rsidRPr="00CF1D5D" w:rsidRDefault="00CF1D5D" w:rsidP="00CF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F1D5D" w:rsidRPr="00CF1D5D" w:rsidRDefault="00CF1D5D" w:rsidP="00CF1D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>Kolejność elementów</w:t>
      </w:r>
      <w:r w:rsidRPr="00CF1D5D">
        <w:rPr>
          <w:rFonts w:ascii="Times New Roman" w:eastAsia="Times New Roman" w:hAnsi="Times New Roman" w:cs="Times New Roman"/>
          <w:b/>
          <w:lang w:eastAsia="pl-PL"/>
        </w:rPr>
        <w:t xml:space="preserve"> tradycyjnego opisu bibliograficznego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 (oddzielonych przecinkami):</w:t>
      </w:r>
    </w:p>
    <w:p w:rsidR="00CF1D5D" w:rsidRPr="00CF1D5D" w:rsidRDefault="00CF1D5D" w:rsidP="00CF1D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- nazwisko i inicjał imienia, 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opis bibliograficzny,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F1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uwaga:</w:t>
      </w:r>
      <w:r w:rsidRPr="00CF1D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podajemy numerów stron.</w:t>
      </w:r>
    </w:p>
    <w:p w:rsidR="00CF1D5D" w:rsidRPr="00CF1D5D" w:rsidRDefault="00CF1D5D" w:rsidP="00CF1D5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1D5D" w:rsidRPr="00CF1D5D" w:rsidRDefault="00CF1D5D" w:rsidP="00CF1D5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>Przykłady zapisu:</w:t>
      </w:r>
    </w:p>
    <w:p w:rsidR="00CF1D5D" w:rsidRPr="00CF1D5D" w:rsidRDefault="00CF1D5D" w:rsidP="00CF1D5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bCs/>
          <w:lang w:eastAsia="pl-PL"/>
        </w:rPr>
        <w:t>- publikacje autorskie(jeden autor)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CF1D5D" w:rsidRPr="00CF1D5D" w:rsidRDefault="00CF1D5D" w:rsidP="00CF1D5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Grzenia J., </w:t>
      </w:r>
      <w:r w:rsidRPr="00CF1D5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Słownik nazw własnych</w:t>
      </w:r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>, Warszawa 1998.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Gronowska B., </w:t>
      </w:r>
      <w:proofErr w:type="spellStart"/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>Jasudowicz</w:t>
      </w:r>
      <w:proofErr w:type="spellEnd"/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T., Mik C., </w:t>
      </w:r>
      <w:r w:rsidRPr="00CF1D5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Prawa człowieka. Dokumenty międzynarodowe</w:t>
      </w:r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>, Toruń 1993.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1D5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- </w:t>
      </w:r>
      <w:r w:rsidRPr="00CF1D5D">
        <w:rPr>
          <w:rFonts w:ascii="Times New Roman" w:eastAsia="Times New Roman" w:hAnsi="Times New Roman" w:cs="Times New Roman"/>
          <w:b/>
          <w:bCs/>
          <w:lang w:eastAsia="pl-PL"/>
        </w:rPr>
        <w:t xml:space="preserve">publikacje zbiorowe (pod redakcją): 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1D5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Współczesny język polski</w:t>
      </w:r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>, red. J. Bartmiński, Lublin 2001.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1D5D" w:rsidRPr="00CF1D5D" w:rsidRDefault="00CF1D5D" w:rsidP="00CF1D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CF1D5D">
        <w:rPr>
          <w:rFonts w:ascii="Times New Roman" w:eastAsia="Times New Roman" w:hAnsi="Times New Roman" w:cs="Times New Roman"/>
          <w:b/>
          <w:bCs/>
          <w:lang w:eastAsia="pl-PL"/>
        </w:rPr>
        <w:t>artykuły w publikacjach zbiorowych</w:t>
      </w:r>
      <w:r w:rsidRPr="00CF1D5D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Markowski A., Puzynina J., </w:t>
      </w:r>
      <w:r w:rsidRPr="00CF1D5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Kultura języka</w:t>
      </w:r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[w:] </w:t>
      </w:r>
      <w:r w:rsidRPr="00CF1D5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Współczesny język polski</w:t>
      </w:r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red. J. Bartmiński, Lublin 2001. </w:t>
      </w:r>
    </w:p>
    <w:p w:rsidR="00CF1D5D" w:rsidRPr="00CF1D5D" w:rsidRDefault="00CF1D5D" w:rsidP="00CF1D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1D5D" w:rsidRPr="00CF1D5D" w:rsidRDefault="00CF1D5D" w:rsidP="00CF1D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CF1D5D">
        <w:rPr>
          <w:rFonts w:ascii="Times New Roman" w:eastAsia="Times New Roman" w:hAnsi="Times New Roman" w:cs="Times New Roman"/>
          <w:b/>
          <w:bCs/>
          <w:lang w:eastAsia="pl-PL"/>
        </w:rPr>
        <w:t xml:space="preserve">artykuły w czasopismach </w:t>
      </w:r>
      <w:r w:rsidRPr="00CF1D5D">
        <w:rPr>
          <w:rFonts w:ascii="Times New Roman" w:eastAsia="Times New Roman" w:hAnsi="Times New Roman" w:cs="Times New Roman"/>
          <w:bCs/>
          <w:lang w:eastAsia="pl-PL"/>
        </w:rPr>
        <w:t>(</w:t>
      </w:r>
      <w:r w:rsidRPr="00CF1D5D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  <w:r w:rsidRPr="00CF1D5D">
        <w:rPr>
          <w:rFonts w:ascii="Times New Roman" w:eastAsia="Times New Roman" w:hAnsi="Times New Roman" w:cs="Times New Roman"/>
          <w:bCs/>
          <w:lang w:eastAsia="pl-PL"/>
        </w:rPr>
        <w:t xml:space="preserve"> zawsze należy oznaczyć numer czasopisma za pomocą skrótu, odpowiednio R., nr, z., cz.): </w:t>
      </w:r>
    </w:p>
    <w:p w:rsidR="00CF1D5D" w:rsidRPr="00CF1D5D" w:rsidRDefault="00CF1D5D" w:rsidP="00CF1D5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>Plezia</w:t>
      </w:r>
      <w:proofErr w:type="spellEnd"/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M., </w:t>
      </w:r>
      <w:r w:rsidRPr="00CF1D5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Najdawniejsze echa poezji Horacego w literaturze polskiej</w:t>
      </w:r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>, „Rocznik Komisji Historycznoliterackiej” 1987, nr 24.</w:t>
      </w:r>
    </w:p>
    <w:p w:rsidR="00CF1D5D" w:rsidRPr="00CF1D5D" w:rsidRDefault="00CF1D5D" w:rsidP="00CF1D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1D5D">
        <w:rPr>
          <w:rFonts w:ascii="Times New Roman" w:eastAsia="Times New Roman" w:hAnsi="Times New Roman" w:cs="Times New Roman"/>
          <w:b/>
          <w:lang w:eastAsia="pl-PL"/>
        </w:rPr>
        <w:t>- artykuły w prasie codziennej</w:t>
      </w:r>
      <w:r w:rsidRPr="00CF1D5D">
        <w:rPr>
          <w:rFonts w:ascii="Times New Roman" w:eastAsia="Times New Roman" w:hAnsi="Times New Roman" w:cs="Times New Roman"/>
          <w:lang w:eastAsia="pl-PL"/>
        </w:rPr>
        <w:t xml:space="preserve"> (zamiast roku wydania i numeru możemy podać datę wydania): 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F1D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Wolak U., </w:t>
      </w:r>
      <w:r w:rsidRPr="00CF1D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Harcerze z „Kamieni na szaniec” są jak </w:t>
      </w:r>
      <w:proofErr w:type="spellStart"/>
      <w:r w:rsidRPr="00CF1D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superbohaterowie</w:t>
      </w:r>
      <w:proofErr w:type="spellEnd"/>
      <w:r w:rsidRPr="00CF1D5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XXI wieku</w:t>
      </w:r>
      <w:r w:rsidRPr="00CF1D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, </w:t>
      </w:r>
      <w:r w:rsidRPr="00CF1D5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08.03.2014.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F1D5D">
        <w:rPr>
          <w:rFonts w:ascii="Times New Roman" w:eastAsia="Times New Roman" w:hAnsi="Times New Roman" w:cs="Times New Roman"/>
          <w:b/>
          <w:bCs/>
          <w:lang w:eastAsia="pl-PL"/>
        </w:rPr>
        <w:t>Tabele i rysunki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F1D5D" w:rsidRPr="00CF1D5D" w:rsidRDefault="00CF1D5D" w:rsidP="00CF1D5D">
      <w:pPr>
        <w:numPr>
          <w:ilvl w:val="0"/>
          <w:numId w:val="3"/>
        </w:numPr>
        <w:autoSpaceDE w:val="0"/>
        <w:autoSpaceDN w:val="0"/>
        <w:adjustRightInd w:val="0"/>
        <w:spacing w:after="162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Opisy tabel powinny być zlokalizowane nad tabelami, a rysunków (zdjęć, schematów, map, itp.) pod nimi (bez światła). </w:t>
      </w:r>
    </w:p>
    <w:p w:rsidR="00CF1D5D" w:rsidRPr="00CF1D5D" w:rsidRDefault="00CF1D5D" w:rsidP="00CF1D5D">
      <w:pPr>
        <w:numPr>
          <w:ilvl w:val="0"/>
          <w:numId w:val="3"/>
        </w:numPr>
        <w:autoSpaceDE w:val="0"/>
        <w:autoSpaceDN w:val="0"/>
        <w:adjustRightInd w:val="0"/>
        <w:spacing w:after="162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 xml:space="preserve">Tabele i rysunki powinny być ponumerowane oddzielnie. </w:t>
      </w:r>
    </w:p>
    <w:p w:rsidR="00CF1D5D" w:rsidRPr="00CF1D5D" w:rsidRDefault="00CF1D5D" w:rsidP="00CF1D5D">
      <w:pPr>
        <w:numPr>
          <w:ilvl w:val="0"/>
          <w:numId w:val="3"/>
        </w:numPr>
        <w:autoSpaceDE w:val="0"/>
        <w:autoSpaceDN w:val="0"/>
        <w:adjustRightInd w:val="0"/>
        <w:spacing w:after="162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D5D">
        <w:rPr>
          <w:rFonts w:ascii="Times New Roman" w:eastAsia="Times New Roman" w:hAnsi="Times New Roman" w:cs="Times New Roman"/>
          <w:lang w:eastAsia="pl-PL"/>
        </w:rPr>
        <w:t>Źródło tabel i rysunków należy podawać pod nimi.</w:t>
      </w:r>
    </w:p>
    <w:p w:rsidR="00CF1D5D" w:rsidRPr="00CF1D5D" w:rsidRDefault="00CF1D5D" w:rsidP="00CF1D5D">
      <w:pPr>
        <w:autoSpaceDE w:val="0"/>
        <w:autoSpaceDN w:val="0"/>
        <w:adjustRightInd w:val="0"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lang w:eastAsia="pl-PL"/>
        </w:rPr>
      </w:pPr>
    </w:p>
    <w:p w:rsidR="00CF1D5D" w:rsidRPr="00CF1D5D" w:rsidRDefault="00CF1D5D" w:rsidP="00CF1D5D">
      <w:pPr>
        <w:autoSpaceDE w:val="0"/>
        <w:autoSpaceDN w:val="0"/>
        <w:adjustRightInd w:val="0"/>
        <w:spacing w:after="179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1D5D" w:rsidRPr="00CF1D5D" w:rsidRDefault="00CF1D5D" w:rsidP="00CF1D5D">
      <w:pPr>
        <w:autoSpaceDE w:val="0"/>
        <w:autoSpaceDN w:val="0"/>
        <w:adjustRightInd w:val="0"/>
        <w:spacing w:after="179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1D5D" w:rsidRDefault="00CF1D5D" w:rsidP="00987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D5D" w:rsidRPr="00987BB4" w:rsidRDefault="00CF1D5D" w:rsidP="00987B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D5D" w:rsidRPr="00987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48D"/>
    <w:multiLevelType w:val="hybridMultilevel"/>
    <w:tmpl w:val="1BA2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031C"/>
    <w:multiLevelType w:val="hybridMultilevel"/>
    <w:tmpl w:val="B07E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A363F"/>
    <w:multiLevelType w:val="hybridMultilevel"/>
    <w:tmpl w:val="5E020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94CEA"/>
    <w:multiLevelType w:val="hybridMultilevel"/>
    <w:tmpl w:val="261C7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B4"/>
    <w:rsid w:val="00987BB4"/>
    <w:rsid w:val="009D0D46"/>
    <w:rsid w:val="00B90F5C"/>
    <w:rsid w:val="00BC7BC4"/>
    <w:rsid w:val="00C132D7"/>
    <w:rsid w:val="00C94D3C"/>
    <w:rsid w:val="00C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CF63"/>
  <w15:docId w15:val="{1EBE6F21-27B8-4BE9-A9B8-F8356E46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w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Bień</dc:creator>
  <cp:lastModifiedBy>user</cp:lastModifiedBy>
  <cp:revision>3</cp:revision>
  <dcterms:created xsi:type="dcterms:W3CDTF">2018-06-14T08:28:00Z</dcterms:created>
  <dcterms:modified xsi:type="dcterms:W3CDTF">2018-06-14T08:29:00Z</dcterms:modified>
</cp:coreProperties>
</file>